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1D10" w14:textId="066223D4" w:rsidR="008E35E0" w:rsidRPr="002832F2" w:rsidRDefault="002832F2" w:rsidP="002832F2">
      <w:pPr>
        <w:jc w:val="center"/>
        <w:rPr>
          <w:b/>
          <w:bCs/>
          <w:sz w:val="32"/>
          <w:szCs w:val="32"/>
          <w:u w:val="single"/>
        </w:rPr>
      </w:pPr>
      <w:r w:rsidRPr="002832F2">
        <w:rPr>
          <w:b/>
          <w:bCs/>
          <w:sz w:val="32"/>
          <w:szCs w:val="32"/>
          <w:u w:val="single"/>
        </w:rPr>
        <w:t>Holy Week Schedule</w:t>
      </w:r>
    </w:p>
    <w:p w14:paraId="0ED710B7" w14:textId="7A1D3A95" w:rsidR="002832F2" w:rsidRPr="002832F2" w:rsidRDefault="002832F2" w:rsidP="002832F2">
      <w:pPr>
        <w:jc w:val="center"/>
        <w:rPr>
          <w:b/>
          <w:bCs/>
          <w:sz w:val="32"/>
          <w:szCs w:val="32"/>
        </w:rPr>
      </w:pPr>
      <w:r w:rsidRPr="002832F2">
        <w:rPr>
          <w:b/>
          <w:bCs/>
          <w:sz w:val="32"/>
          <w:szCs w:val="32"/>
        </w:rPr>
        <w:t>Lectors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080"/>
        <w:gridCol w:w="3690"/>
        <w:gridCol w:w="4135"/>
      </w:tblGrid>
      <w:tr w:rsidR="002832F2" w14:paraId="5E0171C3" w14:textId="77777777" w:rsidTr="002832F2">
        <w:tc>
          <w:tcPr>
            <w:tcW w:w="1885" w:type="dxa"/>
          </w:tcPr>
          <w:p w14:paraId="5BE67B0E" w14:textId="50FA0BE4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 xml:space="preserve">Date </w:t>
            </w:r>
          </w:p>
        </w:tc>
        <w:tc>
          <w:tcPr>
            <w:tcW w:w="1080" w:type="dxa"/>
          </w:tcPr>
          <w:p w14:paraId="340BBB40" w14:textId="0D3EE5F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Time</w:t>
            </w:r>
          </w:p>
        </w:tc>
        <w:tc>
          <w:tcPr>
            <w:tcW w:w="3690" w:type="dxa"/>
          </w:tcPr>
          <w:p w14:paraId="411B670F" w14:textId="49D85F25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1</w:t>
            </w:r>
            <w:r w:rsidRPr="002832F2">
              <w:rPr>
                <w:sz w:val="30"/>
                <w:szCs w:val="30"/>
                <w:vertAlign w:val="superscript"/>
              </w:rPr>
              <w:t>st</w:t>
            </w:r>
            <w:r w:rsidRPr="002832F2">
              <w:rPr>
                <w:sz w:val="30"/>
                <w:szCs w:val="30"/>
              </w:rPr>
              <w:t xml:space="preserve"> Reader</w:t>
            </w:r>
          </w:p>
        </w:tc>
        <w:tc>
          <w:tcPr>
            <w:tcW w:w="4135" w:type="dxa"/>
          </w:tcPr>
          <w:p w14:paraId="534D7800" w14:textId="70B538C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2</w:t>
            </w:r>
            <w:r w:rsidRPr="002832F2">
              <w:rPr>
                <w:sz w:val="30"/>
                <w:szCs w:val="30"/>
                <w:vertAlign w:val="superscript"/>
              </w:rPr>
              <w:t>nd</w:t>
            </w:r>
            <w:r w:rsidRPr="002832F2">
              <w:rPr>
                <w:sz w:val="30"/>
                <w:szCs w:val="30"/>
              </w:rPr>
              <w:t xml:space="preserve"> Reader</w:t>
            </w:r>
          </w:p>
        </w:tc>
      </w:tr>
      <w:tr w:rsidR="002832F2" w14:paraId="2307FA25" w14:textId="77777777" w:rsidTr="002832F2">
        <w:tc>
          <w:tcPr>
            <w:tcW w:w="1885" w:type="dxa"/>
          </w:tcPr>
          <w:p w14:paraId="787636E7" w14:textId="779396E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2 Holy Thursday</w:t>
            </w:r>
          </w:p>
        </w:tc>
        <w:tc>
          <w:tcPr>
            <w:tcW w:w="1080" w:type="dxa"/>
          </w:tcPr>
          <w:p w14:paraId="6A253FCA" w14:textId="71C657DB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 xml:space="preserve">6:30 pm </w:t>
            </w:r>
          </w:p>
        </w:tc>
        <w:tc>
          <w:tcPr>
            <w:tcW w:w="3690" w:type="dxa"/>
          </w:tcPr>
          <w:p w14:paraId="31AF43B8" w14:textId="77777777" w:rsidR="002832F2" w:rsidRDefault="002832F2" w:rsidP="002832F2">
            <w:pPr>
              <w:rPr>
                <w:color w:val="00B050"/>
                <w:sz w:val="30"/>
                <w:szCs w:val="30"/>
              </w:rPr>
            </w:pPr>
            <w:r w:rsidRPr="002832F2">
              <w:rPr>
                <w:color w:val="00B050"/>
                <w:sz w:val="30"/>
                <w:szCs w:val="30"/>
              </w:rPr>
              <w:t>1</w:t>
            </w:r>
            <w:r w:rsidRPr="002832F2">
              <w:rPr>
                <w:color w:val="00B05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50"/>
                <w:sz w:val="30"/>
                <w:szCs w:val="30"/>
              </w:rPr>
              <w:t xml:space="preserve"> Reader</w:t>
            </w:r>
          </w:p>
          <w:p w14:paraId="320D1C99" w14:textId="2D395EC9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Patty Dorrian</w:t>
            </w:r>
          </w:p>
        </w:tc>
        <w:tc>
          <w:tcPr>
            <w:tcW w:w="4135" w:type="dxa"/>
          </w:tcPr>
          <w:p w14:paraId="58F9705E" w14:textId="77777777" w:rsidR="002832F2" w:rsidRDefault="002832F2" w:rsidP="002832F2">
            <w:pPr>
              <w:rPr>
                <w:color w:val="EE0000"/>
                <w:sz w:val="30"/>
                <w:szCs w:val="30"/>
              </w:rPr>
            </w:pPr>
            <w:r w:rsidRPr="002832F2">
              <w:rPr>
                <w:color w:val="EE0000"/>
                <w:sz w:val="30"/>
                <w:szCs w:val="30"/>
              </w:rPr>
              <w:t>2</w:t>
            </w:r>
            <w:r w:rsidRPr="002832F2">
              <w:rPr>
                <w:color w:val="EE000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EE0000"/>
                <w:sz w:val="30"/>
                <w:szCs w:val="30"/>
              </w:rPr>
              <w:t xml:space="preserve"> Reader</w:t>
            </w:r>
          </w:p>
          <w:p w14:paraId="3C0EE8DB" w14:textId="2FE67B33" w:rsidR="00090FFD" w:rsidRPr="00EE31E6" w:rsidRDefault="00D64FE1" w:rsidP="002832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Carol Anne LeBlanc</w:t>
            </w:r>
          </w:p>
        </w:tc>
      </w:tr>
      <w:tr w:rsidR="002832F2" w14:paraId="6BBEB803" w14:textId="77777777" w:rsidTr="002832F2">
        <w:tc>
          <w:tcPr>
            <w:tcW w:w="1885" w:type="dxa"/>
          </w:tcPr>
          <w:p w14:paraId="04141617" w14:textId="5461558B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3</w:t>
            </w:r>
            <w:r w:rsidRPr="002832F2">
              <w:rPr>
                <w:sz w:val="30"/>
                <w:szCs w:val="30"/>
                <w:vertAlign w:val="superscript"/>
              </w:rPr>
              <w:t>rd</w:t>
            </w:r>
            <w:r w:rsidRPr="002832F2">
              <w:rPr>
                <w:sz w:val="30"/>
                <w:szCs w:val="30"/>
              </w:rPr>
              <w:t xml:space="preserve"> Good Friday</w:t>
            </w:r>
          </w:p>
        </w:tc>
        <w:tc>
          <w:tcPr>
            <w:tcW w:w="1080" w:type="dxa"/>
          </w:tcPr>
          <w:p w14:paraId="11A0301F" w14:textId="6532C9EC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3:00 pm</w:t>
            </w:r>
          </w:p>
        </w:tc>
        <w:tc>
          <w:tcPr>
            <w:tcW w:w="3690" w:type="dxa"/>
            <w:shd w:val="clear" w:color="auto" w:fill="FFFFFF" w:themeFill="background1"/>
          </w:tcPr>
          <w:p w14:paraId="7B7BDE02" w14:textId="77777777" w:rsidR="002832F2" w:rsidRDefault="002832F2" w:rsidP="002832F2">
            <w:pPr>
              <w:rPr>
                <w:color w:val="7030A0"/>
                <w:sz w:val="30"/>
                <w:szCs w:val="30"/>
              </w:rPr>
            </w:pPr>
            <w:r w:rsidRPr="002832F2">
              <w:rPr>
                <w:color w:val="7030A0"/>
                <w:sz w:val="30"/>
                <w:szCs w:val="30"/>
              </w:rPr>
              <w:t>1</w:t>
            </w:r>
            <w:r w:rsidRPr="002832F2">
              <w:rPr>
                <w:color w:val="7030A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7030A0"/>
                <w:sz w:val="30"/>
                <w:szCs w:val="30"/>
              </w:rPr>
              <w:t xml:space="preserve"> &amp; 2</w:t>
            </w:r>
            <w:r w:rsidRPr="002832F2">
              <w:rPr>
                <w:color w:val="7030A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7030A0"/>
                <w:sz w:val="30"/>
                <w:szCs w:val="30"/>
              </w:rPr>
              <w:t xml:space="preserve"> Readings</w:t>
            </w:r>
          </w:p>
          <w:p w14:paraId="4962DED7" w14:textId="4E3B4C07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Nicole Boudreau</w:t>
            </w:r>
          </w:p>
        </w:tc>
        <w:tc>
          <w:tcPr>
            <w:tcW w:w="4135" w:type="dxa"/>
          </w:tcPr>
          <w:p w14:paraId="5B830DBA" w14:textId="77777777" w:rsidR="002832F2" w:rsidRDefault="002832F2" w:rsidP="002832F2">
            <w:pPr>
              <w:rPr>
                <w:color w:val="7030A0"/>
                <w:sz w:val="30"/>
                <w:szCs w:val="30"/>
              </w:rPr>
            </w:pPr>
            <w:r w:rsidRPr="002832F2">
              <w:rPr>
                <w:color w:val="7030A0"/>
                <w:sz w:val="30"/>
                <w:szCs w:val="30"/>
              </w:rPr>
              <w:t>Narrator</w:t>
            </w:r>
          </w:p>
          <w:p w14:paraId="710BC62E" w14:textId="48998651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Phil Doucet</w:t>
            </w:r>
          </w:p>
        </w:tc>
      </w:tr>
      <w:tr w:rsidR="002832F2" w14:paraId="00D98C6F" w14:textId="77777777" w:rsidTr="002832F2">
        <w:tc>
          <w:tcPr>
            <w:tcW w:w="1885" w:type="dxa"/>
          </w:tcPr>
          <w:p w14:paraId="0EA63B1C" w14:textId="49E1A356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1A3669EE" w14:textId="743DED3C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4013D33E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1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348A9140" w14:textId="021717E4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Liz Richard</w:t>
            </w:r>
          </w:p>
        </w:tc>
        <w:tc>
          <w:tcPr>
            <w:tcW w:w="4135" w:type="dxa"/>
          </w:tcPr>
          <w:p w14:paraId="011A953C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2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42F30A29" w14:textId="026CCB72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Joline Belliveau</w:t>
            </w:r>
          </w:p>
        </w:tc>
      </w:tr>
      <w:tr w:rsidR="002832F2" w14:paraId="6F9F7D9F" w14:textId="77777777" w:rsidTr="002832F2">
        <w:tc>
          <w:tcPr>
            <w:tcW w:w="1885" w:type="dxa"/>
          </w:tcPr>
          <w:p w14:paraId="34ED2104" w14:textId="0B295E35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0818741E" w14:textId="3C437560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4AD5C400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3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rd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2D2B63D3" w14:textId="1D17DB6E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Polly Rodgerson</w:t>
            </w:r>
          </w:p>
        </w:tc>
        <w:tc>
          <w:tcPr>
            <w:tcW w:w="4135" w:type="dxa"/>
          </w:tcPr>
          <w:p w14:paraId="22A5C5AA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4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74A16B54" w14:textId="3711FF0D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Brian Colli</w:t>
            </w:r>
          </w:p>
        </w:tc>
      </w:tr>
      <w:tr w:rsidR="002832F2" w14:paraId="6CE1363C" w14:textId="77777777" w:rsidTr="002832F2">
        <w:tc>
          <w:tcPr>
            <w:tcW w:w="1885" w:type="dxa"/>
          </w:tcPr>
          <w:p w14:paraId="54A327FC" w14:textId="3ADDE98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1241C5B1" w14:textId="02FACAE8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671AF0E8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5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0049D44C" w14:textId="67C31D94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 xml:space="preserve">Cheryl Harding </w:t>
            </w:r>
          </w:p>
        </w:tc>
        <w:tc>
          <w:tcPr>
            <w:tcW w:w="4135" w:type="dxa"/>
          </w:tcPr>
          <w:p w14:paraId="54315D12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6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2B62158B" w14:textId="360D0731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Donald MacIsaac</w:t>
            </w:r>
          </w:p>
        </w:tc>
      </w:tr>
      <w:tr w:rsidR="002832F2" w14:paraId="704318C2" w14:textId="77777777" w:rsidTr="002832F2">
        <w:tc>
          <w:tcPr>
            <w:tcW w:w="1885" w:type="dxa"/>
          </w:tcPr>
          <w:p w14:paraId="3549D52B" w14:textId="69CC5538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6C83AC15" w14:textId="6A46D064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3962E306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7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126D9D30" w14:textId="78FFD679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Brandon Gates</w:t>
            </w:r>
          </w:p>
        </w:tc>
        <w:tc>
          <w:tcPr>
            <w:tcW w:w="4135" w:type="dxa"/>
          </w:tcPr>
          <w:p w14:paraId="12340226" w14:textId="746F0381" w:rsidR="002832F2" w:rsidRP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The Epistle</w:t>
            </w:r>
            <w:r w:rsidR="003F08B8">
              <w:rPr>
                <w:color w:val="00B0F0"/>
                <w:sz w:val="30"/>
                <w:szCs w:val="30"/>
              </w:rPr>
              <w:t xml:space="preserve"> and Prayers of the Faithful</w:t>
            </w:r>
            <w:r w:rsidR="00090FFD">
              <w:rPr>
                <w:color w:val="00B0F0"/>
                <w:sz w:val="30"/>
                <w:szCs w:val="30"/>
              </w:rPr>
              <w:t xml:space="preserve"> </w:t>
            </w:r>
            <w:r w:rsidR="00C951C6" w:rsidRPr="00EE31E6">
              <w:rPr>
                <w:sz w:val="30"/>
                <w:szCs w:val="30"/>
              </w:rPr>
              <w:t>Ronna Jamieson</w:t>
            </w:r>
          </w:p>
        </w:tc>
      </w:tr>
      <w:tr w:rsidR="002832F2" w14:paraId="438B594A" w14:textId="77777777" w:rsidTr="002832F2">
        <w:tc>
          <w:tcPr>
            <w:tcW w:w="1885" w:type="dxa"/>
          </w:tcPr>
          <w:p w14:paraId="09F45E02" w14:textId="180F1ECE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5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</w:t>
            </w:r>
            <w:r w:rsidRPr="003F58FD">
              <w:rPr>
                <w:sz w:val="28"/>
                <w:szCs w:val="28"/>
              </w:rPr>
              <w:t>Easter Sunday</w:t>
            </w:r>
          </w:p>
        </w:tc>
        <w:tc>
          <w:tcPr>
            <w:tcW w:w="1080" w:type="dxa"/>
          </w:tcPr>
          <w:p w14:paraId="7EC72BAB" w14:textId="1486559E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9:00 am</w:t>
            </w:r>
          </w:p>
        </w:tc>
        <w:tc>
          <w:tcPr>
            <w:tcW w:w="3690" w:type="dxa"/>
          </w:tcPr>
          <w:p w14:paraId="0F469AB0" w14:textId="77777777" w:rsidR="002832F2" w:rsidRDefault="002832F2" w:rsidP="002832F2">
            <w:pPr>
              <w:rPr>
                <w:color w:val="00B050"/>
                <w:sz w:val="30"/>
                <w:szCs w:val="30"/>
              </w:rPr>
            </w:pPr>
            <w:r w:rsidRPr="002832F2">
              <w:rPr>
                <w:color w:val="00B050"/>
                <w:sz w:val="30"/>
                <w:szCs w:val="30"/>
              </w:rPr>
              <w:t>1</w:t>
            </w:r>
            <w:r w:rsidRPr="002832F2">
              <w:rPr>
                <w:color w:val="00B05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50"/>
                <w:sz w:val="30"/>
                <w:szCs w:val="30"/>
              </w:rPr>
              <w:t xml:space="preserve"> Reader</w:t>
            </w:r>
          </w:p>
          <w:p w14:paraId="39E3411F" w14:textId="6F2E7DA4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 xml:space="preserve">Anita Banks </w:t>
            </w:r>
          </w:p>
        </w:tc>
        <w:tc>
          <w:tcPr>
            <w:tcW w:w="4135" w:type="dxa"/>
          </w:tcPr>
          <w:p w14:paraId="074008DB" w14:textId="77777777" w:rsidR="002832F2" w:rsidRDefault="002832F2" w:rsidP="002832F2">
            <w:pPr>
              <w:rPr>
                <w:color w:val="EE0000"/>
                <w:sz w:val="30"/>
                <w:szCs w:val="30"/>
              </w:rPr>
            </w:pPr>
            <w:r w:rsidRPr="002832F2">
              <w:rPr>
                <w:color w:val="EE0000"/>
                <w:sz w:val="30"/>
                <w:szCs w:val="30"/>
              </w:rPr>
              <w:t>2</w:t>
            </w:r>
            <w:r w:rsidRPr="002832F2">
              <w:rPr>
                <w:color w:val="EE000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EE0000"/>
                <w:sz w:val="30"/>
                <w:szCs w:val="30"/>
              </w:rPr>
              <w:t xml:space="preserve"> Reader</w:t>
            </w:r>
          </w:p>
          <w:p w14:paraId="5E4621CB" w14:textId="6596E840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Flo McPhee</w:t>
            </w:r>
          </w:p>
        </w:tc>
      </w:tr>
      <w:tr w:rsidR="002832F2" w14:paraId="7CBFEBF7" w14:textId="77777777" w:rsidTr="002832F2">
        <w:tc>
          <w:tcPr>
            <w:tcW w:w="1885" w:type="dxa"/>
          </w:tcPr>
          <w:p w14:paraId="332BF286" w14:textId="79AAC94A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5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</w:t>
            </w:r>
            <w:r w:rsidRPr="003F58FD">
              <w:rPr>
                <w:sz w:val="28"/>
                <w:szCs w:val="28"/>
              </w:rPr>
              <w:t>Easter Sunday</w:t>
            </w:r>
          </w:p>
        </w:tc>
        <w:tc>
          <w:tcPr>
            <w:tcW w:w="1080" w:type="dxa"/>
          </w:tcPr>
          <w:p w14:paraId="3803D7B2" w14:textId="74362C83" w:rsidR="002832F2" w:rsidRPr="002832F2" w:rsidRDefault="002460A6" w:rsidP="002832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2832F2" w:rsidRPr="002832F2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15</w:t>
            </w:r>
            <w:r w:rsidR="002832F2" w:rsidRPr="002832F2">
              <w:rPr>
                <w:sz w:val="30"/>
                <w:szCs w:val="30"/>
              </w:rPr>
              <w:t xml:space="preserve"> am</w:t>
            </w:r>
          </w:p>
        </w:tc>
        <w:tc>
          <w:tcPr>
            <w:tcW w:w="3690" w:type="dxa"/>
          </w:tcPr>
          <w:p w14:paraId="0BDE37BD" w14:textId="77777777" w:rsidR="002832F2" w:rsidRDefault="002832F2" w:rsidP="002832F2">
            <w:pPr>
              <w:rPr>
                <w:color w:val="00B050"/>
                <w:sz w:val="30"/>
                <w:szCs w:val="30"/>
              </w:rPr>
            </w:pPr>
            <w:r w:rsidRPr="002832F2">
              <w:rPr>
                <w:color w:val="00B050"/>
                <w:sz w:val="30"/>
                <w:szCs w:val="30"/>
              </w:rPr>
              <w:t>1</w:t>
            </w:r>
            <w:r w:rsidRPr="002832F2">
              <w:rPr>
                <w:color w:val="00B05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50"/>
                <w:sz w:val="30"/>
                <w:szCs w:val="30"/>
              </w:rPr>
              <w:t xml:space="preserve"> Reader</w:t>
            </w:r>
          </w:p>
          <w:p w14:paraId="0676996A" w14:textId="37A10E81" w:rsidR="00090FFD" w:rsidRPr="002832F2" w:rsidRDefault="00EE31E6" w:rsidP="002832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Karen Amirault</w:t>
            </w:r>
          </w:p>
        </w:tc>
        <w:tc>
          <w:tcPr>
            <w:tcW w:w="4135" w:type="dxa"/>
          </w:tcPr>
          <w:p w14:paraId="1B1556D9" w14:textId="4822A25A" w:rsidR="002832F2" w:rsidRDefault="002832F2" w:rsidP="002832F2">
            <w:pPr>
              <w:rPr>
                <w:color w:val="EE0000"/>
                <w:sz w:val="30"/>
                <w:szCs w:val="30"/>
              </w:rPr>
            </w:pPr>
            <w:r w:rsidRPr="002832F2">
              <w:rPr>
                <w:color w:val="EE0000"/>
                <w:sz w:val="30"/>
                <w:szCs w:val="30"/>
              </w:rPr>
              <w:t>2</w:t>
            </w:r>
            <w:r w:rsidRPr="002832F2">
              <w:rPr>
                <w:color w:val="EE000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EE0000"/>
                <w:sz w:val="30"/>
                <w:szCs w:val="30"/>
              </w:rPr>
              <w:t xml:space="preserve"> Reade</w:t>
            </w:r>
            <w:r w:rsidR="003F58FD">
              <w:rPr>
                <w:color w:val="EE0000"/>
                <w:sz w:val="30"/>
                <w:szCs w:val="30"/>
              </w:rPr>
              <w:t>r</w:t>
            </w:r>
          </w:p>
          <w:p w14:paraId="0EE83181" w14:textId="05DF2C4B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Deborah Robinson</w:t>
            </w:r>
          </w:p>
        </w:tc>
      </w:tr>
    </w:tbl>
    <w:p w14:paraId="042C0BE5" w14:textId="77777777" w:rsidR="002832F2" w:rsidRDefault="002832F2" w:rsidP="002832F2">
      <w:pPr>
        <w:ind w:left="3600" w:firstLine="720"/>
        <w:rPr>
          <w:b/>
          <w:bCs/>
          <w:sz w:val="32"/>
          <w:szCs w:val="32"/>
        </w:rPr>
      </w:pPr>
    </w:p>
    <w:p w14:paraId="352703D6" w14:textId="471177C1" w:rsidR="002832F2" w:rsidRPr="002832F2" w:rsidRDefault="002832F2" w:rsidP="002832F2">
      <w:pPr>
        <w:ind w:left="3600" w:firstLine="720"/>
        <w:rPr>
          <w:b/>
          <w:bCs/>
          <w:sz w:val="32"/>
          <w:szCs w:val="32"/>
        </w:rPr>
      </w:pPr>
      <w:r w:rsidRPr="002832F2">
        <w:rPr>
          <w:b/>
          <w:bCs/>
          <w:sz w:val="32"/>
          <w:szCs w:val="32"/>
        </w:rPr>
        <w:t>Eucharistic Ministers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10"/>
        <w:gridCol w:w="7195"/>
      </w:tblGrid>
      <w:tr w:rsidR="002832F2" w14:paraId="2B411197" w14:textId="77777777" w:rsidTr="002832F2">
        <w:tc>
          <w:tcPr>
            <w:tcW w:w="1885" w:type="dxa"/>
          </w:tcPr>
          <w:p w14:paraId="022D7678" w14:textId="46D33C5E" w:rsidR="002832F2" w:rsidRDefault="002832F2" w:rsidP="00283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1710" w:type="dxa"/>
          </w:tcPr>
          <w:p w14:paraId="25268E0C" w14:textId="754F002F" w:rsidR="002832F2" w:rsidRDefault="002832F2" w:rsidP="00283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</w:tc>
        <w:tc>
          <w:tcPr>
            <w:tcW w:w="7195" w:type="dxa"/>
          </w:tcPr>
          <w:p w14:paraId="53241B88" w14:textId="77777777" w:rsidR="002832F2" w:rsidRDefault="002832F2" w:rsidP="002832F2">
            <w:pPr>
              <w:rPr>
                <w:sz w:val="32"/>
                <w:szCs w:val="32"/>
              </w:rPr>
            </w:pPr>
          </w:p>
        </w:tc>
      </w:tr>
      <w:tr w:rsidR="002832F2" w14:paraId="74825729" w14:textId="77777777" w:rsidTr="002832F2">
        <w:tc>
          <w:tcPr>
            <w:tcW w:w="1885" w:type="dxa"/>
          </w:tcPr>
          <w:p w14:paraId="7A4C97E2" w14:textId="01DC5DF8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2 Holy Thursday</w:t>
            </w:r>
          </w:p>
        </w:tc>
        <w:tc>
          <w:tcPr>
            <w:tcW w:w="1710" w:type="dxa"/>
          </w:tcPr>
          <w:p w14:paraId="676BA49F" w14:textId="1296205B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6:30 pm</w:t>
            </w:r>
          </w:p>
        </w:tc>
        <w:tc>
          <w:tcPr>
            <w:tcW w:w="7195" w:type="dxa"/>
          </w:tcPr>
          <w:p w14:paraId="27975AC7" w14:textId="3A992FFC" w:rsidR="002832F2" w:rsidRPr="00643795" w:rsidRDefault="00D64FE1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Norbert LeBlanc</w:t>
            </w:r>
          </w:p>
        </w:tc>
      </w:tr>
      <w:tr w:rsidR="002832F2" w14:paraId="3DBB0308" w14:textId="77777777" w:rsidTr="002832F2">
        <w:tc>
          <w:tcPr>
            <w:tcW w:w="1885" w:type="dxa"/>
          </w:tcPr>
          <w:p w14:paraId="4756BC0D" w14:textId="71F8DA9D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3</w:t>
            </w:r>
            <w:r w:rsidRPr="002832F2">
              <w:rPr>
                <w:sz w:val="28"/>
                <w:szCs w:val="28"/>
                <w:vertAlign w:val="superscript"/>
              </w:rPr>
              <w:t>rd</w:t>
            </w:r>
            <w:r w:rsidRPr="002832F2">
              <w:rPr>
                <w:sz w:val="28"/>
                <w:szCs w:val="28"/>
              </w:rPr>
              <w:t xml:space="preserve"> Good Friday</w:t>
            </w:r>
          </w:p>
        </w:tc>
        <w:tc>
          <w:tcPr>
            <w:tcW w:w="1710" w:type="dxa"/>
          </w:tcPr>
          <w:p w14:paraId="657917CF" w14:textId="5FFCC254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3:00 pm</w:t>
            </w:r>
          </w:p>
        </w:tc>
        <w:tc>
          <w:tcPr>
            <w:tcW w:w="7195" w:type="dxa"/>
          </w:tcPr>
          <w:p w14:paraId="71935F46" w14:textId="080ED7BD" w:rsidR="002832F2" w:rsidRPr="00643795" w:rsidRDefault="00490AEB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Garnet Banks</w:t>
            </w:r>
            <w:r w:rsidR="00EE31E6" w:rsidRPr="00643795">
              <w:rPr>
                <w:sz w:val="28"/>
                <w:szCs w:val="28"/>
              </w:rPr>
              <w:t xml:space="preserve">, </w:t>
            </w:r>
            <w:r w:rsidR="00643795" w:rsidRPr="00643795">
              <w:rPr>
                <w:sz w:val="28"/>
                <w:szCs w:val="28"/>
              </w:rPr>
              <w:t>Bill Carroll</w:t>
            </w:r>
            <w:r w:rsidR="00643795">
              <w:rPr>
                <w:sz w:val="28"/>
                <w:szCs w:val="28"/>
              </w:rPr>
              <w:t>,</w:t>
            </w:r>
            <w:r w:rsidR="00643795" w:rsidRPr="00643795">
              <w:rPr>
                <w:sz w:val="28"/>
                <w:szCs w:val="28"/>
              </w:rPr>
              <w:t xml:space="preserve"> </w:t>
            </w:r>
            <w:r w:rsidR="00643795">
              <w:rPr>
                <w:sz w:val="28"/>
                <w:szCs w:val="28"/>
              </w:rPr>
              <w:t>(Karen Stone</w:t>
            </w:r>
            <w:r w:rsidR="000A13AD">
              <w:rPr>
                <w:sz w:val="28"/>
                <w:szCs w:val="28"/>
              </w:rPr>
              <w:t xml:space="preserve"> Back up if no priest</w:t>
            </w:r>
            <w:r w:rsidR="00643795">
              <w:rPr>
                <w:sz w:val="28"/>
                <w:szCs w:val="28"/>
              </w:rPr>
              <w:t>)</w:t>
            </w:r>
          </w:p>
        </w:tc>
      </w:tr>
      <w:tr w:rsidR="002832F2" w14:paraId="2FE83CF8" w14:textId="77777777" w:rsidTr="002832F2">
        <w:tc>
          <w:tcPr>
            <w:tcW w:w="1885" w:type="dxa"/>
          </w:tcPr>
          <w:p w14:paraId="4A701476" w14:textId="46D42353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4</w:t>
            </w:r>
            <w:r w:rsidRPr="002832F2">
              <w:rPr>
                <w:sz w:val="28"/>
                <w:szCs w:val="28"/>
                <w:vertAlign w:val="superscript"/>
              </w:rPr>
              <w:t>th</w:t>
            </w:r>
            <w:r w:rsidRPr="002832F2">
              <w:rPr>
                <w:sz w:val="28"/>
                <w:szCs w:val="28"/>
              </w:rPr>
              <w:t xml:space="preserve"> Easter Vigil</w:t>
            </w:r>
          </w:p>
        </w:tc>
        <w:tc>
          <w:tcPr>
            <w:tcW w:w="1710" w:type="dxa"/>
          </w:tcPr>
          <w:p w14:paraId="48CDC271" w14:textId="7843B8B4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8:00 pm</w:t>
            </w:r>
          </w:p>
        </w:tc>
        <w:tc>
          <w:tcPr>
            <w:tcW w:w="7195" w:type="dxa"/>
          </w:tcPr>
          <w:p w14:paraId="18A93F25" w14:textId="6BFF73D1" w:rsidR="002832F2" w:rsidRPr="00643795" w:rsidRDefault="006E42C7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Larry Richard</w:t>
            </w:r>
          </w:p>
        </w:tc>
      </w:tr>
      <w:tr w:rsidR="002832F2" w14:paraId="36330081" w14:textId="77777777" w:rsidTr="002832F2">
        <w:tc>
          <w:tcPr>
            <w:tcW w:w="1885" w:type="dxa"/>
          </w:tcPr>
          <w:p w14:paraId="7B77B75A" w14:textId="7CE9B1CC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5</w:t>
            </w:r>
            <w:r w:rsidRPr="002832F2">
              <w:rPr>
                <w:sz w:val="28"/>
                <w:szCs w:val="28"/>
                <w:vertAlign w:val="superscript"/>
              </w:rPr>
              <w:t>th</w:t>
            </w:r>
            <w:r w:rsidRPr="002832F2">
              <w:rPr>
                <w:sz w:val="28"/>
                <w:szCs w:val="28"/>
              </w:rPr>
              <w:t xml:space="preserve"> Easter</w:t>
            </w:r>
            <w:r w:rsidR="009D096C">
              <w:rPr>
                <w:sz w:val="28"/>
                <w:szCs w:val="28"/>
              </w:rPr>
              <w:t xml:space="preserve"> Sunday</w:t>
            </w:r>
            <w:r w:rsidRPr="00283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14:paraId="3AC1FFEA" w14:textId="305F13DE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9:00 am</w:t>
            </w:r>
          </w:p>
        </w:tc>
        <w:tc>
          <w:tcPr>
            <w:tcW w:w="7195" w:type="dxa"/>
          </w:tcPr>
          <w:p w14:paraId="3F83968A" w14:textId="318D4668" w:rsidR="002832F2" w:rsidRPr="00643795" w:rsidRDefault="006E42C7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Shanda Parnell Shaw</w:t>
            </w:r>
          </w:p>
        </w:tc>
      </w:tr>
      <w:tr w:rsidR="002832F2" w14:paraId="1725F420" w14:textId="77777777" w:rsidTr="006E42C7">
        <w:trPr>
          <w:trHeight w:val="368"/>
        </w:trPr>
        <w:tc>
          <w:tcPr>
            <w:tcW w:w="1885" w:type="dxa"/>
          </w:tcPr>
          <w:p w14:paraId="5DA71C91" w14:textId="22638DEB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5</w:t>
            </w:r>
            <w:r w:rsidRPr="002832F2">
              <w:rPr>
                <w:sz w:val="28"/>
                <w:szCs w:val="28"/>
                <w:vertAlign w:val="superscript"/>
              </w:rPr>
              <w:t>th</w:t>
            </w:r>
            <w:r w:rsidRPr="002832F2">
              <w:rPr>
                <w:sz w:val="28"/>
                <w:szCs w:val="28"/>
              </w:rPr>
              <w:t xml:space="preserve"> Easter</w:t>
            </w:r>
            <w:r w:rsidR="009D096C">
              <w:rPr>
                <w:sz w:val="28"/>
                <w:szCs w:val="28"/>
              </w:rPr>
              <w:t xml:space="preserve"> Sunday</w:t>
            </w:r>
            <w:r w:rsidRPr="00283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14:paraId="6EFFE05B" w14:textId="0E08E965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11:15 am</w:t>
            </w:r>
          </w:p>
        </w:tc>
        <w:tc>
          <w:tcPr>
            <w:tcW w:w="7195" w:type="dxa"/>
          </w:tcPr>
          <w:p w14:paraId="694F02A9" w14:textId="518B29C0" w:rsidR="002832F2" w:rsidRPr="00643795" w:rsidRDefault="009667A9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Joe Gillis</w:t>
            </w:r>
          </w:p>
        </w:tc>
      </w:tr>
    </w:tbl>
    <w:p w14:paraId="11A95F5A" w14:textId="77777777" w:rsidR="002832F2" w:rsidRPr="002832F2" w:rsidRDefault="002832F2" w:rsidP="002832F2">
      <w:pPr>
        <w:rPr>
          <w:sz w:val="32"/>
          <w:szCs w:val="32"/>
        </w:rPr>
      </w:pPr>
    </w:p>
    <w:sectPr w:rsidR="002832F2" w:rsidRPr="002832F2" w:rsidSect="002832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F2"/>
    <w:rsid w:val="000322B6"/>
    <w:rsid w:val="000354ED"/>
    <w:rsid w:val="0004049D"/>
    <w:rsid w:val="00090FFD"/>
    <w:rsid w:val="000A13AD"/>
    <w:rsid w:val="000A4FC5"/>
    <w:rsid w:val="000C419A"/>
    <w:rsid w:val="00150AB3"/>
    <w:rsid w:val="00194B34"/>
    <w:rsid w:val="001D3209"/>
    <w:rsid w:val="00216DB5"/>
    <w:rsid w:val="002379C7"/>
    <w:rsid w:val="002460A6"/>
    <w:rsid w:val="00254B38"/>
    <w:rsid w:val="002832F2"/>
    <w:rsid w:val="003F08B8"/>
    <w:rsid w:val="003F58FD"/>
    <w:rsid w:val="0047197A"/>
    <w:rsid w:val="00490AEB"/>
    <w:rsid w:val="004A0FE8"/>
    <w:rsid w:val="004E598F"/>
    <w:rsid w:val="00500CE1"/>
    <w:rsid w:val="00567314"/>
    <w:rsid w:val="00643795"/>
    <w:rsid w:val="006C0DFF"/>
    <w:rsid w:val="006D1BE2"/>
    <w:rsid w:val="006E42C7"/>
    <w:rsid w:val="008B0C6D"/>
    <w:rsid w:val="008E35E0"/>
    <w:rsid w:val="009501F6"/>
    <w:rsid w:val="009667A9"/>
    <w:rsid w:val="009D096C"/>
    <w:rsid w:val="00C36181"/>
    <w:rsid w:val="00C951C6"/>
    <w:rsid w:val="00CF48C6"/>
    <w:rsid w:val="00D06DF4"/>
    <w:rsid w:val="00D13A90"/>
    <w:rsid w:val="00D525BF"/>
    <w:rsid w:val="00D64FE1"/>
    <w:rsid w:val="00DD3AA8"/>
    <w:rsid w:val="00E47064"/>
    <w:rsid w:val="00E715AC"/>
    <w:rsid w:val="00EE31E6"/>
    <w:rsid w:val="00F1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E568"/>
  <w15:chartTrackingRefBased/>
  <w15:docId w15:val="{1AFA4984-1BE9-4CEE-A5EA-93A0D1E4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2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Ambrose</dc:creator>
  <cp:keywords/>
  <dc:description/>
  <cp:lastModifiedBy>Saint Ambrose</cp:lastModifiedBy>
  <cp:revision>17</cp:revision>
  <cp:lastPrinted>2026-03-16T13:47:00Z</cp:lastPrinted>
  <dcterms:created xsi:type="dcterms:W3CDTF">2026-01-15T16:29:00Z</dcterms:created>
  <dcterms:modified xsi:type="dcterms:W3CDTF">2026-03-17T18:14:00Z</dcterms:modified>
</cp:coreProperties>
</file>